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D" w:rsidRPr="0090404D" w:rsidRDefault="0090404D" w:rsidP="0090404D">
      <w:pPr>
        <w:widowControl w:val="0"/>
        <w:tabs>
          <w:tab w:val="left" w:pos="396"/>
          <w:tab w:val="right" w:pos="5669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92E">
        <w:rPr>
          <w:rFonts w:ascii="Times New Roman" w:hAnsi="Times New Roman" w:cs="Times New Roman"/>
          <w:b/>
          <w:bCs/>
          <w:sz w:val="24"/>
          <w:szCs w:val="24"/>
          <w:u w:val="single"/>
        </w:rPr>
        <w:t>OBWIESZCZENIE  O  SPRZEDAŻY RUCHOMOŚCI Z WOLNEJ RĘKI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92E">
        <w:rPr>
          <w:rFonts w:ascii="Times New Roman" w:hAnsi="Times New Roman" w:cs="Times New Roman"/>
          <w:sz w:val="24"/>
          <w:szCs w:val="24"/>
        </w:rPr>
        <w:tab/>
        <w:t>Komornik Sądowy przy Sądzie Rejonowym w Stalowej Woli Ewelina Bąk, Kancelaria Komornicza w Stalowej Woli nr VI na podstawie art. 864</w:t>
      </w:r>
      <w:r w:rsidRPr="00AD692E">
        <w:rPr>
          <w:rFonts w:ascii="Times New Roman" w:hAnsi="Times New Roman" w:cs="Times New Roman"/>
          <w:position w:val="6"/>
          <w:sz w:val="24"/>
          <w:szCs w:val="24"/>
        </w:rPr>
        <w:t>1</w:t>
      </w:r>
      <w:r w:rsidRPr="00AD692E">
        <w:rPr>
          <w:rFonts w:ascii="Times New Roman" w:hAnsi="Times New Roman" w:cs="Times New Roman"/>
          <w:sz w:val="24"/>
          <w:szCs w:val="24"/>
        </w:rPr>
        <w:t xml:space="preserve"> k.p.c., podaje do publicznej wiadomości, </w:t>
      </w:r>
      <w:r w:rsidRPr="00AD692E">
        <w:rPr>
          <w:rFonts w:ascii="Times New Roman" w:hAnsi="Times New Roman" w:cs="Times New Roman"/>
          <w:sz w:val="24"/>
          <w:szCs w:val="24"/>
        </w:rPr>
        <w:br/>
        <w:t xml:space="preserve">że </w:t>
      </w:r>
      <w:r w:rsidRPr="00AD692E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Pr="00AD692E">
        <w:rPr>
          <w:rFonts w:ascii="Times New Roman" w:hAnsi="Times New Roman" w:cs="Times New Roman"/>
          <w:sz w:val="24"/>
          <w:szCs w:val="24"/>
        </w:rPr>
        <w:t xml:space="preserve"> </w:t>
      </w:r>
      <w:r w:rsidRPr="00AD692E">
        <w:rPr>
          <w:rFonts w:ascii="Times New Roman" w:hAnsi="Times New Roman" w:cs="Times New Roman"/>
          <w:b/>
          <w:bCs/>
          <w:sz w:val="24"/>
          <w:szCs w:val="24"/>
        </w:rPr>
        <w:t>30-04-2024 r., do godz. 14:00</w:t>
      </w:r>
      <w:r w:rsidRPr="00AD692E">
        <w:rPr>
          <w:rFonts w:ascii="Times New Roman" w:hAnsi="Times New Roman" w:cs="Times New Roman"/>
          <w:sz w:val="24"/>
          <w:szCs w:val="24"/>
        </w:rPr>
        <w:t xml:space="preserve"> w kancelarii Komornika Sądowego przy Sądzie Rejonowym </w:t>
      </w:r>
      <w:r w:rsidRPr="00AD692E">
        <w:rPr>
          <w:rFonts w:ascii="Times New Roman" w:hAnsi="Times New Roman" w:cs="Times New Roman"/>
          <w:sz w:val="24"/>
          <w:szCs w:val="24"/>
        </w:rPr>
        <w:br/>
        <w:t xml:space="preserve">w Stalowej Woli Eweliny Bąk, ul. 1 Sierpnia 12/513, 37-450 Stalowa Wola będą </w:t>
      </w:r>
      <w:r w:rsidRPr="00AD692E">
        <w:rPr>
          <w:rFonts w:ascii="Times New Roman" w:hAnsi="Times New Roman" w:cs="Times New Roman"/>
          <w:b/>
          <w:bCs/>
          <w:sz w:val="24"/>
          <w:szCs w:val="24"/>
        </w:rPr>
        <w:t>przyjmowane oferty na sprzedaż z wolnej ręki następujących ruchomości stanowiących własność dłużnika a to:</w:t>
      </w:r>
    </w:p>
    <w:p w:rsidR="00AD692E" w:rsidRPr="00AD692E" w:rsidRDefault="00AD692E" w:rsidP="00AD692E">
      <w:pPr>
        <w:widowControl w:val="0"/>
        <w:tabs>
          <w:tab w:val="left" w:pos="396"/>
          <w:tab w:val="right" w:pos="5669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692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13"/>
        <w:gridCol w:w="3572"/>
        <w:gridCol w:w="870"/>
        <w:gridCol w:w="1995"/>
        <w:gridCol w:w="2820"/>
      </w:tblGrid>
      <w:tr w:rsidR="00AD692E" w:rsidRPr="00AD692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D692E" w:rsidRPr="00AD692E" w:rsidRDefault="00AD692E" w:rsidP="00AD692E">
            <w:pPr>
              <w:widowControl w:val="0"/>
              <w:tabs>
                <w:tab w:val="left" w:pos="396"/>
                <w:tab w:val="right" w:pos="5669"/>
                <w:tab w:val="right" w:pos="7370"/>
                <w:tab w:val="right" w:pos="9070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ruchomości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Minimalna cena zakupu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Uwagi</w:t>
            </w:r>
          </w:p>
        </w:tc>
      </w:tr>
      <w:tr w:rsidR="00AD692E" w:rsidRPr="00AD692E">
        <w:tc>
          <w:tcPr>
            <w:tcW w:w="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9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43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>Ciągnik samochodowy MAN 18.360 TGX E6 18.0t</w:t>
            </w:r>
          </w:p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nr rej. </w:t>
            </w:r>
            <w:r w:rsidRPr="00AD692E">
              <w:rPr>
                <w:rFonts w:ascii="Times New Roman" w:hAnsi="Times New Roman" w:cs="Times New Roman"/>
                <w:b/>
                <w:bCs/>
              </w:rPr>
              <w:t>RST33829</w:t>
            </w: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VIN </w:t>
            </w:r>
            <w:r w:rsidRPr="00AD692E">
              <w:rPr>
                <w:rFonts w:ascii="Times New Roman" w:hAnsi="Times New Roman" w:cs="Times New Roman"/>
                <w:b/>
                <w:bCs/>
              </w:rPr>
              <w:t>WMA13XZZXEW188233</w:t>
            </w: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rok produkcji </w:t>
            </w:r>
            <w:r w:rsidRPr="00AD692E">
              <w:rPr>
                <w:rFonts w:ascii="Times New Roman" w:hAnsi="Times New Roman" w:cs="Times New Roman"/>
                <w:b/>
                <w:bCs/>
              </w:rPr>
              <w:t>2013</w:t>
            </w: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92E">
              <w:rPr>
                <w:rFonts w:ascii="Times New Roman" w:hAnsi="Times New Roman" w:cs="Times New Roman"/>
                <w:color w:val="FFFFFF"/>
              </w:rPr>
              <w:t>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43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AD692E">
              <w:rPr>
                <w:rFonts w:ascii="Times New Roman" w:hAnsi="Times New Roman" w:cs="Times New Roman"/>
                <w:color w:val="000000"/>
              </w:rPr>
              <w:t xml:space="preserve"> [szt.]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43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>99 900,00 zł w tym VAT ( 23% ) w kwocie 18 680,49 zł,</w:t>
            </w:r>
          </w:p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92E">
              <w:rPr>
                <w:rFonts w:ascii="Times New Roman" w:hAnsi="Times New Roman" w:cs="Times New Roman"/>
                <w:b/>
                <w:bCs/>
                <w:color w:val="000000"/>
                <w:position w:val="6"/>
              </w:rPr>
              <w:t xml:space="preserve">słownie: dziewięćdziesiąt dziewięć tysięcy złotych  </w:t>
            </w:r>
            <w:r w:rsidRPr="00AD692E">
              <w:rPr>
                <w:rFonts w:ascii="Times New Roman" w:hAnsi="Times New Roman" w:cs="Times New Roman"/>
                <w:position w:val="6"/>
              </w:rPr>
              <w:t xml:space="preserve"> </w:t>
            </w:r>
            <w:r w:rsidRPr="00AD692E">
              <w:rPr>
                <w:rFonts w:ascii="Times New Roman" w:hAnsi="Times New Roman" w:cs="Times New Roman"/>
                <w:b/>
                <w:bCs/>
                <w:color w:val="000000"/>
                <w:position w:val="6"/>
              </w:rPr>
              <w:t xml:space="preserve">   </w:t>
            </w:r>
            <w:r w:rsidRPr="00AD692E">
              <w:rPr>
                <w:rFonts w:ascii="Times New Roman" w:hAnsi="Times New Roman" w:cs="Times New Roman"/>
                <w:position w:val="6"/>
              </w:rPr>
              <w:t xml:space="preserve"> 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:rsidR="00AD692E" w:rsidRPr="00AD692E" w:rsidRDefault="00AD692E" w:rsidP="00AD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92E">
              <w:rPr>
                <w:rFonts w:ascii="Times New Roman" w:hAnsi="Times New Roman" w:cs="Times New Roman"/>
                <w:b/>
                <w:bCs/>
                <w:color w:val="000000"/>
              </w:rPr>
              <w:t>Przebieg: 684521km; rodzaj zabudowy: ciągnik siodłowy z kabiną długą, liczba osi/rodzaj napędu/ skrzynia biegów: 2/ 4x2/ manualna; pojemność/ moc silnika: 10518ccm/265kW (360KM)</w:t>
            </w:r>
          </w:p>
        </w:tc>
      </w:tr>
    </w:tbl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D69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2E">
        <w:rPr>
          <w:rFonts w:ascii="Times New Roman" w:hAnsi="Times New Roman" w:cs="Times New Roman"/>
          <w:sz w:val="24"/>
          <w:szCs w:val="24"/>
        </w:rPr>
        <w:tab/>
        <w:t xml:space="preserve">Wszystkie osoby zainteresowane kupnem wskazanej ruchomości powinny złożyć ofertę zakupu przed upływem wskazanego wyżej terminu. Oferty złożone po upływie tego terminu nie zostaną przyjęte. </w:t>
      </w:r>
      <w:r w:rsidRPr="00AD692E">
        <w:rPr>
          <w:rFonts w:ascii="Times New Roman" w:hAnsi="Times New Roman" w:cs="Times New Roman"/>
          <w:sz w:val="24"/>
          <w:szCs w:val="24"/>
        </w:rPr>
        <w:tab/>
      </w:r>
      <w:r w:rsidRPr="00AD692E">
        <w:rPr>
          <w:rFonts w:ascii="Times New Roman" w:hAnsi="Times New Roman" w:cs="Times New Roman"/>
          <w:sz w:val="24"/>
          <w:szCs w:val="24"/>
        </w:rPr>
        <w:tab/>
        <w:t>Oferty należy składać w zamkniętej kopercie.</w:t>
      </w:r>
    </w:p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2E">
        <w:rPr>
          <w:rFonts w:ascii="Times New Roman" w:hAnsi="Times New Roman" w:cs="Times New Roman"/>
          <w:sz w:val="24"/>
          <w:szCs w:val="24"/>
        </w:rPr>
        <w:tab/>
        <w:t xml:space="preserve">Oferta powinna zawierać: imię, nazwisko albo nazwę oferenta, adres zamieszkania lub siedziby, </w:t>
      </w:r>
      <w:r w:rsidRPr="00AD692E">
        <w:rPr>
          <w:rFonts w:ascii="Times New Roman" w:hAnsi="Times New Roman" w:cs="Times New Roman"/>
          <w:sz w:val="24"/>
          <w:szCs w:val="24"/>
        </w:rPr>
        <w:br/>
        <w:t xml:space="preserve">nr PESEL/KRS/NIP oferenta, ofertę nabycia ruchomości ze wskazaniem oferowanej ceny. </w:t>
      </w:r>
    </w:p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2E">
        <w:rPr>
          <w:rFonts w:ascii="Times New Roman" w:hAnsi="Times New Roman" w:cs="Times New Roman"/>
          <w:sz w:val="24"/>
          <w:szCs w:val="24"/>
        </w:rPr>
        <w:tab/>
        <w:t xml:space="preserve">Oferty niezawierające wskazanych danych zostaną odrzucone. </w:t>
      </w:r>
    </w:p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2E">
        <w:rPr>
          <w:rFonts w:ascii="Times New Roman" w:hAnsi="Times New Roman" w:cs="Times New Roman"/>
          <w:sz w:val="24"/>
          <w:szCs w:val="24"/>
        </w:rPr>
        <w:tab/>
        <w:t xml:space="preserve">W przypadku złożenia ofert kupna spełniających powyższe kryteria, lecz zawierających tę samą cenę, o wyborze oferty decydować będzie kolejność jej złożenia. </w:t>
      </w:r>
    </w:p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692E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Pr="00AD692E">
        <w:rPr>
          <w:rFonts w:ascii="Times New Roman" w:hAnsi="Times New Roman" w:cs="Times New Roman"/>
          <w:b/>
          <w:bCs/>
          <w:sz w:val="24"/>
          <w:szCs w:val="24"/>
        </w:rPr>
        <w:t>30-04-2024 r., o godz. 14:05</w:t>
      </w:r>
      <w:r w:rsidRPr="00AD692E">
        <w:rPr>
          <w:rFonts w:ascii="Times New Roman" w:hAnsi="Times New Roman" w:cs="Times New Roman"/>
          <w:sz w:val="24"/>
          <w:szCs w:val="24"/>
        </w:rPr>
        <w:t xml:space="preserve"> w kancelarii komornika zostanie dokonane otwarcie kopert </w:t>
      </w:r>
      <w:r w:rsidRPr="00AD692E">
        <w:rPr>
          <w:rFonts w:ascii="Times New Roman" w:hAnsi="Times New Roman" w:cs="Times New Roman"/>
          <w:sz w:val="24"/>
          <w:szCs w:val="24"/>
        </w:rPr>
        <w:br/>
        <w:t xml:space="preserve">i publiczne obwieszczenie o wyborze oferty z najwyższą ceną nabycia oraz zostanie sporządzony protokół sprzedaży ruchomości z wolnej ręki ( z tym zastrzeżeniem, że przejście własności i wydanie rzeczy nastąpi dopiero po dokonaniu zapłaty ). </w:t>
      </w:r>
    </w:p>
    <w:tbl>
      <w:tblPr>
        <w:tblW w:w="0" w:type="auto"/>
        <w:tblInd w:w="401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AD692E" w:rsidRPr="00AD692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D692E" w:rsidRPr="00AD692E" w:rsidRDefault="00AD692E" w:rsidP="00AD692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Komornik Sądowy </w:t>
            </w:r>
          </w:p>
          <w:p w:rsidR="00AD692E" w:rsidRPr="00AD692E" w:rsidRDefault="00AD692E" w:rsidP="00AD692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92E" w:rsidRPr="00AD692E" w:rsidRDefault="00AD692E" w:rsidP="00AD692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69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Ewelina Bąk  </w:t>
            </w:r>
          </w:p>
        </w:tc>
      </w:tr>
    </w:tbl>
    <w:p w:rsidR="00AD692E" w:rsidRPr="00AD692E" w:rsidRDefault="00AD692E" w:rsidP="00AD692E">
      <w:pPr>
        <w:widowControl w:val="0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D692E">
        <w:rPr>
          <w:rFonts w:ascii="Calibri" w:hAnsi="Calibri" w:cs="Calibri"/>
          <w:sz w:val="20"/>
          <w:szCs w:val="20"/>
        </w:rPr>
        <w:t xml:space="preserve"> 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01F9E" w:rsidRDefault="00F01F9E">
      <w:bookmarkStart w:id="0" w:name="_GoBack"/>
      <w:bookmarkEnd w:id="0"/>
    </w:p>
    <w:sectPr w:rsidR="00F01F9E" w:rsidSect="00695C4F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4F" w:rsidRDefault="00AD692E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4F" w:rsidRDefault="00AD692E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D"/>
    <w:rsid w:val="00652B19"/>
    <w:rsid w:val="0090404D"/>
    <w:rsid w:val="00AD692E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04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04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2024-03-26T09:33:00Z</dcterms:created>
  <dcterms:modified xsi:type="dcterms:W3CDTF">2024-03-26T10:07:00Z</dcterms:modified>
</cp:coreProperties>
</file>